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72E0818D"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732483">
              <w:rPr>
                <w:rFonts w:eastAsia="Calibri"/>
                <w:b/>
                <w:sz w:val="36"/>
                <w:szCs w:val="36"/>
              </w:rPr>
              <w:t>8</w:t>
            </w:r>
            <w:r>
              <w:rPr>
                <w:rFonts w:eastAsia="Calibri"/>
                <w:b/>
                <w:sz w:val="36"/>
                <w:szCs w:val="36"/>
              </w:rPr>
              <w:t xml:space="preserve"> : </w:t>
            </w:r>
            <w:r w:rsidR="008276D0" w:rsidRPr="008276D0">
              <w:rPr>
                <w:b/>
                <w:bCs/>
                <w:sz w:val="36"/>
                <w:szCs w:val="36"/>
              </w:rPr>
              <w:t xml:space="preserve">Accompagnement social des étudiants  </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F7671C">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F7671C">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F7671C">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F7671C">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F7671C">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F7671C">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F7671C">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F7671C">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370368E1" w:rsidR="000D0C82" w:rsidRDefault="00B80E3A"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009C32DA"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761F007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w:t>
      </w:r>
      <w:r w:rsidR="008276D0">
        <w:rPr>
          <w:rFonts w:ascii="Arial" w:eastAsia="Montserrat" w:hAnsi="Arial" w:cs="Arial"/>
          <w:sz w:val="20"/>
          <w:szCs w:val="20"/>
        </w:rPr>
        <w:t>mono-attributaire</w:t>
      </w:r>
      <w:r w:rsidRPr="009C32DA">
        <w:rPr>
          <w:rFonts w:ascii="Arial" w:eastAsia="Montserrat" w:hAnsi="Arial" w:cs="Arial"/>
          <w:sz w:val="20"/>
          <w:szCs w:val="20"/>
        </w:rPr>
        <w:t>. Il s’exécute par la conclusion de marchés subséquents mono-attributaire</w:t>
      </w:r>
      <w:r>
        <w:rPr>
          <w:rFonts w:ascii="Arial" w:eastAsia="Montserrat" w:hAnsi="Arial" w:cs="Arial"/>
          <w:sz w:val="20"/>
          <w:szCs w:val="20"/>
        </w:rPr>
        <w:t>s.</w:t>
      </w:r>
    </w:p>
    <w:p w14:paraId="12DA8760" w14:textId="69FF8566"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5CBB07D6"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w:t>
      </w:r>
      <w:r w:rsidR="00F7671C">
        <w:rPr>
          <w:rFonts w:ascii="Arial" w:eastAsia="Times New Roman" w:hAnsi="Arial" w:cs="Arial"/>
          <w:sz w:val="20"/>
          <w:szCs w:val="20"/>
          <w:lang w:eastAsia="fr-FR"/>
        </w:rPr>
        <w:t>mono-attributaire</w:t>
      </w:r>
      <w:r w:rsidRPr="009C32DA">
        <w:rPr>
          <w:rFonts w:ascii="Arial" w:eastAsia="Times New Roman" w:hAnsi="Arial" w:cs="Arial"/>
          <w:sz w:val="20"/>
          <w:szCs w:val="20"/>
          <w:lang w:eastAsia="fr-FR"/>
        </w:rPr>
        <w:t xml:space="preserve">. Il s’exécute par la conclusion de marchés subséquents </w:t>
      </w:r>
      <w:bookmarkStart w:id="8" w:name="_GoBack"/>
      <w:bookmarkEnd w:id="8"/>
      <w:r w:rsidRPr="009C32DA">
        <w:rPr>
          <w:rFonts w:ascii="Arial" w:eastAsia="Times New Roman" w:hAnsi="Arial" w:cs="Arial"/>
          <w:sz w:val="20"/>
          <w:szCs w:val="20"/>
          <w:lang w:eastAsia="fr-FR"/>
        </w:rPr>
        <w:t xml:space="preserve">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auto"/>
    <w:pitch w:val="variable"/>
    <w:sig w:usb0="2000020F" w:usb1="00000003" w:usb2="00000000" w:usb3="00000000" w:csb0="00000197"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49BDD7B9"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F7671C">
      <w:rPr>
        <w:bCs/>
        <w:noProof/>
        <w:sz w:val="18"/>
        <w:szCs w:val="18"/>
      </w:rPr>
      <w:t>5</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F7671C">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A4868"/>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C71E9"/>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3F0AD7"/>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248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276D0"/>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4700E"/>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71C"/>
    <w:rsid w:val="00F76B7C"/>
    <w:rsid w:val="00F84347"/>
    <w:rsid w:val="00F85D0E"/>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F372F-7910-459E-888B-B956D73C8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861</Words>
  <Characters>4741</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18</cp:revision>
  <cp:lastPrinted>2020-06-17T11:52:00Z</cp:lastPrinted>
  <dcterms:created xsi:type="dcterms:W3CDTF">2026-01-14T15:45:00Z</dcterms:created>
  <dcterms:modified xsi:type="dcterms:W3CDTF">2026-03-19T14:16:00Z</dcterms:modified>
</cp:coreProperties>
</file>